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CA" w:rsidRDefault="003260CA" w:rsidP="00145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  <w:r w:rsidR="009D2F96">
        <w:rPr>
          <w:rFonts w:ascii="Times New Roman" w:hAnsi="Times New Roman"/>
          <w:b/>
          <w:sz w:val="28"/>
          <w:szCs w:val="28"/>
        </w:rPr>
        <w:t>.</w:t>
      </w:r>
    </w:p>
    <w:p w:rsidR="00145DDE" w:rsidRDefault="009D2F96" w:rsidP="00145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45DDE" w:rsidRPr="00113E8C">
        <w:rPr>
          <w:rFonts w:ascii="Times New Roman" w:hAnsi="Times New Roman"/>
          <w:b/>
          <w:sz w:val="28"/>
          <w:szCs w:val="28"/>
        </w:rPr>
        <w:t>ополнительная 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</w:p>
    <w:p w:rsidR="00145DDE" w:rsidRPr="00113E8C" w:rsidRDefault="00145DDE" w:rsidP="00145D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B6C4E">
        <w:rPr>
          <w:rFonts w:ascii="Times New Roman" w:hAnsi="Times New Roman"/>
          <w:sz w:val="24"/>
          <w:szCs w:val="24"/>
        </w:rPr>
        <w:t xml:space="preserve">программа </w:t>
      </w:r>
      <w:r w:rsidRPr="00113E8C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>отан</w:t>
      </w:r>
      <w:r w:rsidR="008B6C4E">
        <w:rPr>
          <w:rFonts w:ascii="Times New Roman" w:hAnsi="Times New Roman"/>
          <w:sz w:val="24"/>
          <w:szCs w:val="24"/>
        </w:rPr>
        <w:t>а</w:t>
      </w:r>
      <w:r w:rsidRPr="00113E8C">
        <w:rPr>
          <w:rFonts w:ascii="Times New Roman" w:hAnsi="Times New Roman"/>
          <w:sz w:val="24"/>
          <w:szCs w:val="24"/>
        </w:rPr>
        <w:t xml:space="preserve"> на основании содержания модулей, установленных Типовой программой</w:t>
      </w:r>
      <w:r>
        <w:rPr>
          <w:rFonts w:ascii="Times New Roman" w:hAnsi="Times New Roman"/>
          <w:sz w:val="24"/>
          <w:szCs w:val="24"/>
        </w:rPr>
        <w:t>)</w:t>
      </w:r>
    </w:p>
    <w:p w:rsidR="003260CA" w:rsidRPr="00113E8C" w:rsidRDefault="003260CA" w:rsidP="00145D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74"/>
        <w:gridCol w:w="1499"/>
      </w:tblGrid>
      <w:tr w:rsidR="00D2766E" w:rsidRPr="00D2766E" w:rsidTr="009D2F96">
        <w:tc>
          <w:tcPr>
            <w:tcW w:w="345" w:type="pct"/>
            <w:vAlign w:val="center"/>
          </w:tcPr>
          <w:p w:rsidR="00D2766E" w:rsidRDefault="00D2766E" w:rsidP="00D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2766E" w:rsidRPr="00D2766E" w:rsidRDefault="00D2766E" w:rsidP="00D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41" w:type="pct"/>
          </w:tcPr>
          <w:p w:rsidR="00D2766E" w:rsidRPr="00D2766E" w:rsidRDefault="00D2766E" w:rsidP="00D276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 программы обучения</w:t>
            </w:r>
          </w:p>
        </w:tc>
        <w:tc>
          <w:tcPr>
            <w:tcW w:w="814" w:type="pct"/>
            <w:vAlign w:val="center"/>
          </w:tcPr>
          <w:p w:rsidR="00D2766E" w:rsidRDefault="00D2766E" w:rsidP="00D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D2766E" w:rsidRPr="00D2766E" w:rsidRDefault="00D2766E" w:rsidP="00D27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</w:tcPr>
          <w:p w:rsidR="00D2766E" w:rsidRPr="00D2766E" w:rsidRDefault="00D2766E" w:rsidP="009D2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Вводный модуль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D2766E" w:rsidP="00C8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6E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  <w:r w:rsidR="00C851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F7EE6">
              <w:rPr>
                <w:rFonts w:ascii="Times New Roman" w:hAnsi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 w:rsidR="00D522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14" w:type="pct"/>
            <w:vAlign w:val="center"/>
          </w:tcPr>
          <w:p w:rsidR="00D2766E" w:rsidRPr="00D2766E" w:rsidRDefault="008B6C4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9D2F96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113E8C" w:rsidRDefault="00D2766E" w:rsidP="009D2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Государственное регулирование в области пожарной безопасности</w:t>
            </w:r>
            <w:r w:rsidR="009D2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E8C">
              <w:rPr>
                <w:rFonts w:ascii="Times New Roman" w:hAnsi="Times New Roman"/>
                <w:sz w:val="24"/>
                <w:szCs w:val="24"/>
              </w:rPr>
              <w:t>Система обеспечения пожарной безопасности в Р</w:t>
            </w:r>
            <w:r w:rsidR="009D2F96">
              <w:rPr>
                <w:rFonts w:ascii="Times New Roman" w:hAnsi="Times New Roman"/>
                <w:sz w:val="24"/>
                <w:szCs w:val="24"/>
              </w:rPr>
              <w:t>Ф</w:t>
            </w:r>
            <w:r w:rsidRPr="00113E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14" w:type="pct"/>
            <w:vAlign w:val="center"/>
          </w:tcPr>
          <w:p w:rsidR="00D2766E" w:rsidRPr="008B6C4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D2766E" w:rsidP="009D2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3F7EE6" w:rsidRPr="00113E8C" w:rsidRDefault="003F7EE6" w:rsidP="003F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Противопожарный режим на объекте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66E" w:rsidRPr="00D2766E" w:rsidRDefault="003F7EE6" w:rsidP="009D2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Правила противопожарного режима в Российской Федерации.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3F7EE6" w:rsidP="009D2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EE6" w:rsidRPr="00D2766E" w:rsidTr="009D2F96">
        <w:tc>
          <w:tcPr>
            <w:tcW w:w="345" w:type="pct"/>
            <w:vAlign w:val="center"/>
          </w:tcPr>
          <w:p w:rsidR="003F7EE6" w:rsidRDefault="003F7EE6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8B6C4E" w:rsidRDefault="003F7EE6" w:rsidP="008B6C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6C4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14" w:type="pct"/>
            <w:vAlign w:val="center"/>
          </w:tcPr>
          <w:p w:rsidR="003F7EE6" w:rsidRPr="008B6C4E" w:rsidRDefault="008B6C4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</w:tcPr>
          <w:p w:rsidR="00D2766E" w:rsidRPr="00D2766E" w:rsidRDefault="003F7EE6" w:rsidP="00C85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EE6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  <w:r w:rsidR="00C851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F7EE6">
              <w:rPr>
                <w:rFonts w:ascii="Times New Roman" w:hAnsi="Times New Roman"/>
                <w:b/>
                <w:sz w:val="24"/>
                <w:szCs w:val="24"/>
              </w:rPr>
              <w:t>Оценка соответствия объекта защиты требованиям пожарной безопасности</w:t>
            </w:r>
            <w:r w:rsidR="00D522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14" w:type="pct"/>
            <w:vAlign w:val="center"/>
          </w:tcPr>
          <w:p w:rsidR="00D2766E" w:rsidRPr="00D2766E" w:rsidRDefault="008B6C4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Система обеспечения пожарной безопасности объекта защиты.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CA">
              <w:rPr>
                <w:rFonts w:ascii="Times New Roman" w:hAnsi="Times New Roman"/>
                <w:sz w:val="24"/>
                <w:szCs w:val="24"/>
              </w:rPr>
              <w:t>Аккредитация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C851CA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Независимая оценка пожарного риска (аудит пожарной безопасности)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Федеральный государственный пожарный надзор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C851CA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3E8C">
              <w:rPr>
                <w:rFonts w:ascii="Times New Roman" w:hAnsi="Times New Roman"/>
                <w:sz w:val="24"/>
                <w:szCs w:val="24"/>
              </w:rPr>
              <w:t>одтверждение соответствия объектов защиты (продукции) требованиям пожарной безопасности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C851CA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Лицензирование и декларирование в области пожарной безопасности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C851CA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C851CA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851CA">
              <w:rPr>
                <w:rFonts w:ascii="Times New Roman" w:hAnsi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  <w:r w:rsidR="00D522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14" w:type="pct"/>
            <w:vAlign w:val="center"/>
          </w:tcPr>
          <w:p w:rsidR="00D2766E" w:rsidRPr="00D2766E" w:rsidRDefault="009D2F96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 xml:space="preserve"> Классификация пожаров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C851CA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C851CA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 xml:space="preserve"> Взрывопожарная и пожарная опасность веществ и материалов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Показатели взрывопожарной и пожарной опасности и классификация технологических сред по взрывопожарной и пожарной опасности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Общие требования пожарной безопасности к производственным объектам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6E" w:rsidRPr="00D2766E" w:rsidTr="009D2F96">
        <w:tc>
          <w:tcPr>
            <w:tcW w:w="345" w:type="pct"/>
            <w:vAlign w:val="center"/>
          </w:tcPr>
          <w:p w:rsidR="00D2766E" w:rsidRPr="00D2766E" w:rsidRDefault="00D2766E" w:rsidP="003F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2766E" w:rsidRPr="00D2766E" w:rsidRDefault="00C851CA" w:rsidP="009D2F96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814" w:type="pct"/>
            <w:vAlign w:val="center"/>
          </w:tcPr>
          <w:p w:rsidR="00D2766E" w:rsidRPr="00D2766E" w:rsidRDefault="00D2766E" w:rsidP="003F7E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41" w:type="pct"/>
          </w:tcPr>
          <w:p w:rsidR="009D2F96" w:rsidRPr="00D2766E" w:rsidRDefault="009D2F96" w:rsidP="009D2F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 программы обучения</w:t>
            </w:r>
          </w:p>
        </w:tc>
        <w:tc>
          <w:tcPr>
            <w:tcW w:w="814" w:type="pct"/>
            <w:vAlign w:val="center"/>
          </w:tcPr>
          <w:p w:rsid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D2766E" w:rsidRDefault="009D2F96" w:rsidP="009D2F96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Молниезащита зданий и сооружений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D2766E" w:rsidRDefault="009D2F96" w:rsidP="009D2F96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 xml:space="preserve"> Требования пожарной безопасности к инженерному оборудованию зданий и сооружений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D2766E" w:rsidRDefault="009D2F96" w:rsidP="009D2F96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D2766E" w:rsidRDefault="009D2F96" w:rsidP="009D2F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Обеспечение деятельности подразделений пожарной охраны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многофункциональных зданий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51CA">
              <w:rPr>
                <w:rFonts w:ascii="Times New Roman" w:hAnsi="Times New Roman"/>
                <w:b/>
                <w:sz w:val="24"/>
                <w:szCs w:val="24"/>
              </w:rPr>
              <w:t>Модуль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851CA">
              <w:rPr>
                <w:rFonts w:ascii="Times New Roman" w:hAnsi="Times New Roman"/>
                <w:b/>
                <w:sz w:val="24"/>
                <w:szCs w:val="24"/>
              </w:rPr>
              <w:t>Система предотвращения пожаров</w:t>
            </w:r>
            <w:r w:rsidR="00D522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Способы исключения условий образования горючей среды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C851CA" w:rsidRDefault="009D2F96" w:rsidP="009D2F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51CA">
              <w:rPr>
                <w:rFonts w:ascii="Times New Roman" w:hAnsi="Times New Roman"/>
                <w:b/>
                <w:sz w:val="24"/>
                <w:szCs w:val="24"/>
              </w:rPr>
              <w:t>Модуль 5. Системы противопожарной защиты</w:t>
            </w:r>
            <w:r w:rsidR="00D522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Система противодымной защиты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13E8C">
              <w:rPr>
                <w:rFonts w:ascii="Times New Roman" w:hAnsi="Times New Roman"/>
                <w:sz w:val="24"/>
                <w:szCs w:val="24"/>
              </w:rPr>
              <w:t>истемы автоматического пожаротушения и пожарной сигнализации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113E8C" w:rsidRDefault="009D2F96" w:rsidP="009D2F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E8C">
              <w:rPr>
                <w:rFonts w:ascii="Times New Roman" w:hAnsi="Times New Roman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814" w:type="pct"/>
            <w:vAlign w:val="center"/>
          </w:tcPr>
          <w:p w:rsidR="009D2F96" w:rsidRPr="00D2766E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2F96" w:rsidRPr="00D2766E" w:rsidTr="009D2F96">
        <w:tc>
          <w:tcPr>
            <w:tcW w:w="345" w:type="pct"/>
            <w:vAlign w:val="center"/>
          </w:tcPr>
          <w:p w:rsidR="009D2F96" w:rsidRPr="009D2F96" w:rsidRDefault="009D2F96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9D2F96" w:rsidRPr="008B6C4E" w:rsidRDefault="009D2F96" w:rsidP="009D2F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6C4E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14" w:type="pct"/>
            <w:vAlign w:val="center"/>
          </w:tcPr>
          <w:p w:rsidR="009D2F96" w:rsidRPr="00D2766E" w:rsidRDefault="008B6C4E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52241" w:rsidRPr="00D2766E" w:rsidTr="009D2F96">
        <w:tc>
          <w:tcPr>
            <w:tcW w:w="345" w:type="pct"/>
            <w:vAlign w:val="center"/>
          </w:tcPr>
          <w:p w:rsidR="00D52241" w:rsidRPr="009D2F96" w:rsidRDefault="00D52241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1" w:type="pct"/>
            <w:vAlign w:val="center"/>
          </w:tcPr>
          <w:p w:rsidR="00D52241" w:rsidRPr="008B6C4E" w:rsidRDefault="00D52241" w:rsidP="009D2F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4" w:type="pct"/>
            <w:vAlign w:val="center"/>
          </w:tcPr>
          <w:p w:rsidR="00D52241" w:rsidRDefault="00D52241" w:rsidP="009D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</w:tr>
    </w:tbl>
    <w:p w:rsidR="00145DDE" w:rsidRDefault="00145DDE" w:rsidP="00145DDE">
      <w:pPr>
        <w:spacing w:after="0"/>
        <w:rPr>
          <w:rFonts w:ascii="Times New Roman" w:hAnsi="Times New Roman"/>
          <w:sz w:val="24"/>
          <w:szCs w:val="24"/>
        </w:rPr>
      </w:pPr>
    </w:p>
    <w:p w:rsidR="00145DDE" w:rsidRDefault="00145DDE" w:rsidP="00145DDE">
      <w:pPr>
        <w:spacing w:after="0"/>
        <w:rPr>
          <w:rFonts w:ascii="Times New Roman" w:hAnsi="Times New Roman"/>
          <w:sz w:val="24"/>
          <w:szCs w:val="24"/>
        </w:rPr>
      </w:pPr>
    </w:p>
    <w:p w:rsidR="00145DDE" w:rsidRPr="00113E8C" w:rsidRDefault="00145DDE" w:rsidP="00145DDE">
      <w:pPr>
        <w:spacing w:after="0"/>
        <w:rPr>
          <w:rFonts w:ascii="Times New Roman" w:hAnsi="Times New Roman"/>
          <w:sz w:val="24"/>
          <w:szCs w:val="24"/>
        </w:rPr>
      </w:pPr>
    </w:p>
    <w:p w:rsidR="00113E8C" w:rsidRPr="00113E8C" w:rsidRDefault="00113E8C" w:rsidP="00145DDE">
      <w:pPr>
        <w:spacing w:after="0"/>
        <w:rPr>
          <w:rFonts w:ascii="Times New Roman" w:hAnsi="Times New Roman"/>
          <w:sz w:val="24"/>
          <w:szCs w:val="24"/>
        </w:rPr>
      </w:pPr>
    </w:p>
    <w:sectPr w:rsidR="00113E8C" w:rsidRPr="0011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8C"/>
    <w:rsid w:val="00113E8C"/>
    <w:rsid w:val="00145DDE"/>
    <w:rsid w:val="003260CA"/>
    <w:rsid w:val="003F7EE6"/>
    <w:rsid w:val="0088669D"/>
    <w:rsid w:val="008B6C4E"/>
    <w:rsid w:val="009D2F96"/>
    <w:rsid w:val="00C851CA"/>
    <w:rsid w:val="00D2766E"/>
    <w:rsid w:val="00D45F06"/>
    <w:rsid w:val="00D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F6D9"/>
  <w15:chartTrackingRefBased/>
  <w15:docId w15:val="{DF07277A-0964-4644-99F1-069F498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9054-1AF1-48AF-B194-F30A5952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2022-11-01T07:26:00Z</cp:lastPrinted>
  <dcterms:created xsi:type="dcterms:W3CDTF">2022-11-01T06:16:00Z</dcterms:created>
  <dcterms:modified xsi:type="dcterms:W3CDTF">2022-11-30T07:49:00Z</dcterms:modified>
</cp:coreProperties>
</file>